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70B17" w14:textId="77777777" w:rsidR="00724DE5" w:rsidRDefault="00724DE5" w:rsidP="003D2833">
      <w:pPr>
        <w:rPr>
          <w:rFonts w:ascii="Times New Roman" w:eastAsia="Times New Roman" w:hAnsi="Times New Roman" w:cs="Times New Roman"/>
          <w:sz w:val="20"/>
          <w:szCs w:val="20"/>
        </w:rPr>
      </w:pPr>
    </w:p>
    <w:p w14:paraId="421155D6" w14:textId="77777777" w:rsidR="00724DE5" w:rsidRDefault="00724DE5" w:rsidP="003D2833">
      <w:pPr>
        <w:rPr>
          <w:rFonts w:ascii="Times New Roman" w:eastAsia="Times New Roman" w:hAnsi="Times New Roman" w:cs="Times New Roman"/>
          <w:sz w:val="20"/>
          <w:szCs w:val="20"/>
        </w:rPr>
      </w:pPr>
    </w:p>
    <w:p w14:paraId="2E16BC79" w14:textId="77777777" w:rsidR="00724DE5" w:rsidRDefault="00724DE5" w:rsidP="003D2833">
      <w:pPr>
        <w:spacing w:before="8"/>
        <w:rPr>
          <w:rFonts w:ascii="Times New Roman" w:eastAsia="Times New Roman" w:hAnsi="Times New Roman" w:cs="Times New Roman"/>
          <w:sz w:val="26"/>
          <w:szCs w:val="26"/>
        </w:rPr>
      </w:pPr>
    </w:p>
    <w:p w14:paraId="39493D9B" w14:textId="62704023" w:rsidR="00724DE5" w:rsidRPr="0098219B" w:rsidRDefault="00000000" w:rsidP="003D2833">
      <w:pPr>
        <w:spacing w:before="17"/>
        <w:ind w:left="120" w:right="1092"/>
        <w:rPr>
          <w:rFonts w:ascii="Corbel" w:eastAsia="Corbel" w:hAnsi="Corbel" w:cs="Corbel"/>
          <w:sz w:val="40"/>
          <w:szCs w:val="40"/>
        </w:rPr>
      </w:pPr>
      <w:r w:rsidRPr="0098219B">
        <w:pict w14:anchorId="3DBB65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501.9pt;margin-top:-34.25pt;width:78.2pt;height:93.5pt;z-index:1096;mso-position-horizontal-relative:page">
            <v:imagedata r:id="rId5" o:title=""/>
            <w10:wrap anchorx="page"/>
          </v:shape>
        </w:pict>
      </w:r>
    </w:p>
    <w:p w14:paraId="2BDF5BFA" w14:textId="77777777" w:rsidR="00153FAD" w:rsidRPr="0098219B" w:rsidRDefault="00153FAD" w:rsidP="003D2833">
      <w:pPr>
        <w:spacing w:line="286" w:lineRule="exact"/>
        <w:ind w:left="142"/>
        <w:jc w:val="both"/>
        <w:rPr>
          <w:rFonts w:ascii="Calibri" w:eastAsia="Calibri" w:hAnsi="Calibri" w:cs="Calibri"/>
          <w:sz w:val="36"/>
          <w:szCs w:val="36"/>
        </w:rPr>
      </w:pPr>
      <w:r w:rsidRPr="0098219B">
        <w:rPr>
          <w:rFonts w:ascii="Calibri"/>
          <w:b/>
          <w:sz w:val="36"/>
          <w:szCs w:val="36"/>
        </w:rPr>
        <w:t xml:space="preserve">AUDITION FOR </w:t>
      </w:r>
      <w:r w:rsidRPr="0098219B">
        <w:rPr>
          <w:rFonts w:ascii="Calibri" w:hAnsi="Calibri"/>
          <w:b/>
          <w:bCs/>
          <w:sz w:val="36"/>
          <w:szCs w:val="36"/>
        </w:rPr>
        <w:t>CONCERTMASTER POSITION</w:t>
      </w:r>
    </w:p>
    <w:p w14:paraId="32D85253" w14:textId="77777777" w:rsidR="00153FAD" w:rsidRPr="0098219B" w:rsidRDefault="00153FAD" w:rsidP="003D2833">
      <w:pPr>
        <w:spacing w:before="2"/>
        <w:ind w:left="142"/>
        <w:rPr>
          <w:rFonts w:ascii="Calibri" w:eastAsia="Calibri" w:hAnsi="Calibri" w:cs="Calibri"/>
          <w:sz w:val="36"/>
          <w:szCs w:val="36"/>
        </w:rPr>
      </w:pPr>
      <w:r w:rsidRPr="0098219B">
        <w:rPr>
          <w:rFonts w:ascii="Calibri"/>
          <w:b/>
          <w:sz w:val="36"/>
          <w:szCs w:val="36"/>
        </w:rPr>
        <w:t>22 &amp; 23 SEPTEMBER 2025</w:t>
      </w:r>
    </w:p>
    <w:p w14:paraId="622B46EA" w14:textId="77777777" w:rsidR="00724DE5" w:rsidRPr="0098219B" w:rsidRDefault="00000000" w:rsidP="003D2833">
      <w:pPr>
        <w:pStyle w:val="Titre1"/>
        <w:spacing w:before="197"/>
        <w:ind w:right="1092"/>
        <w:rPr>
          <w:b w:val="0"/>
          <w:bCs w:val="0"/>
        </w:rPr>
      </w:pPr>
      <w:r w:rsidRPr="0098219B">
        <w:rPr>
          <w:color w:val="4F81BC"/>
        </w:rPr>
        <w:t>PROGRAMME</w:t>
      </w:r>
    </w:p>
    <w:p w14:paraId="36D7EEBF" w14:textId="77777777" w:rsidR="003D2833" w:rsidRPr="0098219B" w:rsidRDefault="00000000" w:rsidP="003D2833">
      <w:pPr>
        <w:pStyle w:val="Corpsdetexte"/>
        <w:spacing w:before="23" w:line="490" w:lineRule="atLeast"/>
        <w:ind w:left="119" w:right="5014"/>
      </w:pPr>
      <w:r w:rsidRPr="0098219B">
        <w:pict w14:anchorId="5922C387">
          <v:group id="_x0000_s1035" style="position:absolute;left:0;text-align:left;margin-left:36pt;margin-top:8.85pt;width:523.35pt;height:.1pt;z-index:-3184;mso-position-horizontal-relative:page" coordorigin="720,177" coordsize="10467,2">
            <v:shape id="_x0000_s1036" style="position:absolute;left:720;top:177;width:10467;height:2" coordorigin="720,177" coordsize="10467,0" path="m720,177r10466,e" filled="f" strokecolor="#4f81bc" strokeweight="1.2pt">
              <v:path arrowok="t"/>
            </v:shape>
            <w10:wrap anchorx="page"/>
          </v:group>
        </w:pict>
      </w:r>
      <w:r w:rsidRPr="0098219B">
        <w:rPr>
          <w:rFonts w:ascii="Calibri" w:hAnsi="Calibri"/>
          <w:b/>
          <w:color w:val="4F81BC"/>
          <w:sz w:val="26"/>
        </w:rPr>
        <w:t xml:space="preserve">FIRST ROUND </w:t>
      </w:r>
      <w:r w:rsidRPr="0098219B">
        <w:t xml:space="preserve">(Behind screen) </w:t>
      </w:r>
    </w:p>
    <w:p w14:paraId="314C6702" w14:textId="29A194D8" w:rsidR="00724DE5" w:rsidRPr="0098219B" w:rsidRDefault="00000000" w:rsidP="003D2833">
      <w:pPr>
        <w:pStyle w:val="Corpsdetexte"/>
        <w:spacing w:before="23" w:line="490" w:lineRule="atLeast"/>
        <w:ind w:left="119" w:right="5014"/>
      </w:pPr>
      <w:r w:rsidRPr="0098219B">
        <w:rPr>
          <w:u w:val="single" w:color="000000"/>
        </w:rPr>
        <w:t>Concerto of your choice (Bärenreiter edition)</w:t>
      </w:r>
    </w:p>
    <w:p w14:paraId="5B18960F" w14:textId="6C9B32C9" w:rsidR="00724DE5" w:rsidRPr="0098219B" w:rsidRDefault="00000000" w:rsidP="003D2833">
      <w:pPr>
        <w:pStyle w:val="Corpsdetexte"/>
        <w:ind w:right="1092"/>
      </w:pPr>
      <w:r w:rsidRPr="0098219B">
        <w:t>W.A. MOZART - Concerto No. 4 or No. 5</w:t>
      </w:r>
      <w:r w:rsidRPr="0098219B">
        <w:tab/>
      </w:r>
      <w:r w:rsidR="003D2833" w:rsidRPr="0098219B">
        <w:tab/>
      </w:r>
      <w:r w:rsidRPr="0098219B">
        <w:t>1st movement with the cadenza of your choice</w:t>
      </w:r>
    </w:p>
    <w:p w14:paraId="5941B196" w14:textId="77777777" w:rsidR="00724DE5" w:rsidRPr="0098219B" w:rsidRDefault="00724DE5" w:rsidP="003D2833">
      <w:pPr>
        <w:spacing w:before="7"/>
        <w:rPr>
          <w:rFonts w:ascii="Century Gothic" w:eastAsia="Century Gothic" w:hAnsi="Century Gothic" w:cs="Century Gothic"/>
          <w:sz w:val="18"/>
          <w:szCs w:val="18"/>
        </w:rPr>
      </w:pPr>
    </w:p>
    <w:p w14:paraId="4846B629" w14:textId="77777777" w:rsidR="00724DE5" w:rsidRPr="0098219B" w:rsidRDefault="00000000" w:rsidP="003D2833">
      <w:pPr>
        <w:pStyle w:val="Corpsdetexte"/>
        <w:spacing w:before="66"/>
        <w:ind w:right="1092"/>
      </w:pPr>
      <w:r w:rsidRPr="0098219B">
        <w:rPr>
          <w:u w:val="single" w:color="000000"/>
        </w:rPr>
        <w:t>Orchestral excerpt:</w:t>
      </w:r>
    </w:p>
    <w:p w14:paraId="5BC72799" w14:textId="18F82722" w:rsidR="00724DE5" w:rsidRPr="0098219B" w:rsidRDefault="00000000" w:rsidP="003D2833">
      <w:pPr>
        <w:pStyle w:val="Corpsdetexte"/>
        <w:ind w:right="1092"/>
      </w:pPr>
      <w:r w:rsidRPr="0098219B">
        <w:t>R. SCHUMANN - Symphonie No. 2</w:t>
      </w:r>
      <w:r w:rsidRPr="0098219B">
        <w:tab/>
      </w:r>
      <w:r w:rsidR="003D2833" w:rsidRPr="0098219B">
        <w:tab/>
      </w:r>
      <w:r w:rsidRPr="0098219B">
        <w:t>Scherzo, from the beginning up to bar 54 (including the repeat)</w:t>
      </w:r>
    </w:p>
    <w:p w14:paraId="0246F738" w14:textId="77777777" w:rsidR="00724DE5" w:rsidRPr="0098219B" w:rsidRDefault="00724DE5" w:rsidP="003D2833">
      <w:pPr>
        <w:rPr>
          <w:rFonts w:ascii="Century Gothic" w:eastAsia="Century Gothic" w:hAnsi="Century Gothic" w:cs="Century Gothic"/>
          <w:sz w:val="20"/>
          <w:szCs w:val="20"/>
        </w:rPr>
      </w:pPr>
    </w:p>
    <w:p w14:paraId="7786E2A0" w14:textId="77777777" w:rsidR="00724DE5" w:rsidRPr="0098219B" w:rsidRDefault="00724DE5" w:rsidP="003D2833">
      <w:pPr>
        <w:spacing w:before="12"/>
        <w:rPr>
          <w:rFonts w:ascii="Century Gothic" w:eastAsia="Century Gothic" w:hAnsi="Century Gothic" w:cs="Century Gothic"/>
          <w:sz w:val="13"/>
          <w:szCs w:val="13"/>
        </w:rPr>
      </w:pPr>
    </w:p>
    <w:p w14:paraId="0CB118AE" w14:textId="77777777" w:rsidR="00724DE5" w:rsidRPr="0098219B" w:rsidRDefault="00000000" w:rsidP="003D2833">
      <w:pPr>
        <w:spacing w:line="20" w:lineRule="exact"/>
        <w:ind w:left="114"/>
        <w:rPr>
          <w:rFonts w:ascii="Century Gothic" w:eastAsia="Century Gothic" w:hAnsi="Century Gothic" w:cs="Century Gothic"/>
          <w:sz w:val="2"/>
          <w:szCs w:val="2"/>
        </w:rPr>
      </w:pPr>
      <w:r w:rsidRPr="0098219B">
        <w:rPr>
          <w:rFonts w:ascii="Century Gothic" w:hAnsi="Century Gothic"/>
          <w:sz w:val="2"/>
          <w:szCs w:val="2"/>
        </w:rPr>
      </w:r>
      <w:r w:rsidRPr="0098219B">
        <w:rPr>
          <w:rFonts w:ascii="Century Gothic" w:hAnsi="Century Gothic"/>
          <w:sz w:val="2"/>
          <w:szCs w:val="2"/>
        </w:rPr>
        <w:pict w14:anchorId="05D127B9">
          <v:group id="_x0000_s1032" style="width:523.95pt;height:.6pt;mso-position-horizontal-relative:char;mso-position-vertical-relative:line" coordsize="10479,12">
            <v:group id="_x0000_s1033" style="position:absolute;left:6;top:6;width:10467;height:2" coordorigin="6,6" coordsize="10467,2">
              <v:shape id="_x0000_s1034" style="position:absolute;left:6;top:6;width:10467;height:2" coordorigin="6,6" coordsize="10467,0" path="m6,6r10466,e" filled="f" strokecolor="#4f81bc" strokeweight=".6pt">
                <v:path arrowok="t"/>
              </v:shape>
            </v:group>
            <w10:wrap type="none"/>
            <w10:anchorlock/>
          </v:group>
        </w:pict>
      </w:r>
    </w:p>
    <w:p w14:paraId="010C7BB2" w14:textId="77777777" w:rsidR="00724DE5" w:rsidRPr="0098219B" w:rsidRDefault="00000000" w:rsidP="003D2833">
      <w:pPr>
        <w:pStyle w:val="Titre2"/>
        <w:spacing w:before="3"/>
        <w:ind w:right="1092"/>
        <w:rPr>
          <w:b w:val="0"/>
          <w:bCs w:val="0"/>
        </w:rPr>
      </w:pPr>
      <w:r w:rsidRPr="0098219B">
        <w:rPr>
          <w:color w:val="4F81BC"/>
        </w:rPr>
        <w:t>SECOND ROUND</w:t>
      </w:r>
    </w:p>
    <w:p w14:paraId="56F1FCC8" w14:textId="77777777" w:rsidR="00724DE5" w:rsidRPr="0098219B" w:rsidRDefault="00724DE5" w:rsidP="003D2833">
      <w:pPr>
        <w:spacing w:before="11"/>
        <w:rPr>
          <w:rFonts w:ascii="Calibri" w:eastAsia="Calibri" w:hAnsi="Calibri" w:cs="Calibri"/>
          <w:b/>
          <w:bCs/>
          <w:sz w:val="21"/>
          <w:szCs w:val="21"/>
        </w:rPr>
      </w:pPr>
    </w:p>
    <w:p w14:paraId="1C7B6970" w14:textId="77777777" w:rsidR="00724DE5" w:rsidRPr="0098219B" w:rsidRDefault="00000000" w:rsidP="003D2833">
      <w:pPr>
        <w:pStyle w:val="Corpsdetexte"/>
        <w:ind w:right="1092"/>
      </w:pPr>
      <w:r w:rsidRPr="0098219B">
        <w:rPr>
          <w:u w:val="single" w:color="000000"/>
        </w:rPr>
        <w:t>Concerto of your choice</w:t>
      </w:r>
    </w:p>
    <w:p w14:paraId="4588B864" w14:textId="33ED3F03" w:rsidR="00724DE5" w:rsidRPr="0098219B" w:rsidRDefault="00000000" w:rsidP="003D2833">
      <w:pPr>
        <w:pStyle w:val="Corpsdetexte"/>
        <w:ind w:right="1092"/>
      </w:pPr>
      <w:r w:rsidRPr="0098219B">
        <w:t>R. SCHUMANN - Violin Concerto</w:t>
      </w:r>
      <w:r w:rsidRPr="0098219B">
        <w:tab/>
      </w:r>
      <w:r w:rsidR="003D2833" w:rsidRPr="0098219B">
        <w:tab/>
      </w:r>
      <w:r w:rsidRPr="0098219B">
        <w:t>1st  movement up to bar 221</w:t>
      </w:r>
    </w:p>
    <w:p w14:paraId="2916B1D7" w14:textId="2F97231E" w:rsidR="00724DE5" w:rsidRPr="0098219B" w:rsidRDefault="00000000" w:rsidP="003D2833">
      <w:pPr>
        <w:pStyle w:val="Corpsdetexte"/>
      </w:pPr>
      <w:r w:rsidRPr="0098219B">
        <w:t>L. VAN BEETHOVEN - Violin Concerto</w:t>
      </w:r>
      <w:r w:rsidRPr="0098219B">
        <w:tab/>
      </w:r>
      <w:r w:rsidR="003D2833" w:rsidRPr="0098219B">
        <w:tab/>
      </w:r>
      <w:r w:rsidRPr="0098219B">
        <w:t>1st  movement up to bar 224 + cadenza and end of movement</w:t>
      </w:r>
    </w:p>
    <w:p w14:paraId="66B152F4" w14:textId="77777777" w:rsidR="00724DE5" w:rsidRPr="0098219B" w:rsidRDefault="00000000" w:rsidP="003D2833">
      <w:pPr>
        <w:pStyle w:val="Corpsdetexte"/>
        <w:ind w:right="1092"/>
      </w:pPr>
      <w:r w:rsidRPr="0098219B">
        <w:t>F. MENDELSSOHN - Violin Concerto in E Minor</w:t>
      </w:r>
      <w:r w:rsidRPr="0098219B">
        <w:tab/>
        <w:t>1st movement up to bar 351 (letter K)</w:t>
      </w:r>
    </w:p>
    <w:p w14:paraId="3BC85047" w14:textId="542B053F" w:rsidR="00724DE5" w:rsidRPr="0098219B" w:rsidRDefault="00000000" w:rsidP="003D2833">
      <w:pPr>
        <w:pStyle w:val="Corpsdetexte"/>
        <w:ind w:right="1092"/>
      </w:pPr>
      <w:r w:rsidRPr="0098219B">
        <w:t>C. SAINT-SAËNS - Concerto No. 3 Op.61</w:t>
      </w:r>
      <w:r w:rsidRPr="0098219B">
        <w:tab/>
        <w:t xml:space="preserve">Entire </w:t>
      </w:r>
      <w:r w:rsidR="003D2833" w:rsidRPr="0098219B">
        <w:tab/>
      </w:r>
      <w:r w:rsidRPr="0098219B">
        <w:t>1st movement</w:t>
      </w:r>
    </w:p>
    <w:p w14:paraId="0EBC9461" w14:textId="56C38893" w:rsidR="00724DE5" w:rsidRPr="0098219B" w:rsidRDefault="00000000" w:rsidP="003D2833">
      <w:pPr>
        <w:pStyle w:val="Corpsdetexte"/>
        <w:ind w:right="1092"/>
      </w:pPr>
      <w:r w:rsidRPr="0098219B">
        <w:t>J. BRAHMS - Violin Concerto</w:t>
      </w:r>
      <w:r w:rsidRPr="0098219B">
        <w:tab/>
      </w:r>
      <w:r w:rsidR="003D2833" w:rsidRPr="0098219B">
        <w:tab/>
      </w:r>
      <w:r w:rsidR="003D2833" w:rsidRPr="0098219B">
        <w:tab/>
      </w:r>
      <w:r w:rsidRPr="0098219B">
        <w:t>1st  movement up to bar 272 (letter E) + cadenza</w:t>
      </w:r>
    </w:p>
    <w:p w14:paraId="739505E2" w14:textId="18FB6B58" w:rsidR="00724DE5" w:rsidRPr="0098219B" w:rsidRDefault="00000000" w:rsidP="003D2833">
      <w:pPr>
        <w:pStyle w:val="Paragraphedeliste"/>
        <w:numPr>
          <w:ilvl w:val="0"/>
          <w:numId w:val="2"/>
        </w:numPr>
        <w:ind w:right="1092" w:hanging="235"/>
        <w:rPr>
          <w:rFonts w:ascii="Century Gothic" w:eastAsia="Century Gothic" w:hAnsi="Century Gothic" w:cs="Century Gothic"/>
          <w:sz w:val="18"/>
          <w:szCs w:val="18"/>
        </w:rPr>
      </w:pPr>
      <w:r w:rsidRPr="0098219B">
        <w:rPr>
          <w:rFonts w:ascii="Century Gothic" w:hAnsi="Century Gothic"/>
          <w:sz w:val="18"/>
          <w:szCs w:val="18"/>
        </w:rPr>
        <w:t>DVORAK - Violin Concerto</w:t>
      </w:r>
      <w:r w:rsidRPr="0098219B">
        <w:rPr>
          <w:rFonts w:ascii="Century Gothic" w:hAnsi="Century Gothic"/>
          <w:sz w:val="18"/>
          <w:szCs w:val="18"/>
        </w:rPr>
        <w:tab/>
      </w:r>
      <w:r w:rsidR="003D2833" w:rsidRPr="0098219B">
        <w:rPr>
          <w:rFonts w:ascii="Century Gothic" w:hAnsi="Century Gothic"/>
          <w:sz w:val="18"/>
          <w:szCs w:val="18"/>
        </w:rPr>
        <w:tab/>
      </w:r>
      <w:r w:rsidR="003D2833" w:rsidRPr="0098219B">
        <w:rPr>
          <w:rFonts w:ascii="Century Gothic" w:hAnsi="Century Gothic"/>
          <w:sz w:val="18"/>
          <w:szCs w:val="18"/>
        </w:rPr>
        <w:tab/>
      </w:r>
      <w:r w:rsidRPr="0098219B">
        <w:rPr>
          <w:rFonts w:ascii="Century Gothic" w:hAnsi="Century Gothic"/>
          <w:sz w:val="18"/>
          <w:szCs w:val="18"/>
        </w:rPr>
        <w:t>1st  movement up to bar 216 (letter G)</w:t>
      </w:r>
    </w:p>
    <w:p w14:paraId="370F953B" w14:textId="77777777" w:rsidR="00724DE5" w:rsidRPr="0098219B" w:rsidRDefault="00724DE5" w:rsidP="003D2833">
      <w:pPr>
        <w:rPr>
          <w:rFonts w:ascii="Century Gothic" w:eastAsia="Century Gothic" w:hAnsi="Century Gothic" w:cs="Century Gothic"/>
          <w:sz w:val="18"/>
          <w:szCs w:val="18"/>
        </w:rPr>
      </w:pPr>
    </w:p>
    <w:p w14:paraId="6BDCC216" w14:textId="77777777" w:rsidR="00724DE5" w:rsidRPr="0098219B" w:rsidRDefault="00000000" w:rsidP="003D2833">
      <w:pPr>
        <w:pStyle w:val="Corpsdetexte"/>
        <w:ind w:right="1092"/>
      </w:pPr>
      <w:r w:rsidRPr="0098219B">
        <w:rPr>
          <w:u w:val="single" w:color="000000"/>
        </w:rPr>
        <w:t>Solos</w:t>
      </w:r>
    </w:p>
    <w:p w14:paraId="0F0EB50A" w14:textId="5AA90C14" w:rsidR="00724DE5" w:rsidRPr="0098219B" w:rsidRDefault="00000000" w:rsidP="003D2833">
      <w:pPr>
        <w:pStyle w:val="Corpsdetexte"/>
        <w:ind w:right="1092"/>
      </w:pPr>
      <w:r w:rsidRPr="0098219B">
        <w:t>J.S. BACH - Mass in B Minor</w:t>
      </w:r>
      <w:r w:rsidRPr="0098219B">
        <w:tab/>
      </w:r>
      <w:r w:rsidR="003D2833" w:rsidRPr="0098219B">
        <w:tab/>
      </w:r>
      <w:r w:rsidR="003D2833" w:rsidRPr="0098219B">
        <w:tab/>
      </w:r>
      <w:r w:rsidRPr="0098219B">
        <w:t>‘Laudamus Te’ (complete)</w:t>
      </w:r>
    </w:p>
    <w:p w14:paraId="4243FB9A" w14:textId="5FE84490" w:rsidR="00724DE5" w:rsidRPr="0098219B" w:rsidRDefault="00000000" w:rsidP="003D2833">
      <w:pPr>
        <w:pStyle w:val="Paragraphedeliste"/>
        <w:numPr>
          <w:ilvl w:val="0"/>
          <w:numId w:val="2"/>
        </w:numPr>
        <w:ind w:left="323" w:right="1092" w:hanging="203"/>
        <w:rPr>
          <w:rFonts w:ascii="Century Gothic" w:eastAsia="Century Gothic" w:hAnsi="Century Gothic" w:cs="Century Gothic"/>
          <w:sz w:val="18"/>
          <w:szCs w:val="18"/>
        </w:rPr>
      </w:pPr>
      <w:r w:rsidRPr="0098219B">
        <w:rPr>
          <w:rFonts w:ascii="Century Gothic" w:hAnsi="Century Gothic"/>
          <w:sz w:val="18"/>
          <w:szCs w:val="18"/>
        </w:rPr>
        <w:t>BARTOK - Divertimento</w:t>
      </w:r>
      <w:r w:rsidRPr="0098219B">
        <w:rPr>
          <w:rFonts w:ascii="Century Gothic" w:hAnsi="Century Gothic"/>
          <w:sz w:val="18"/>
          <w:szCs w:val="18"/>
        </w:rPr>
        <w:tab/>
      </w:r>
      <w:r w:rsidR="003D2833" w:rsidRPr="0098219B">
        <w:rPr>
          <w:rFonts w:ascii="Century Gothic" w:hAnsi="Century Gothic"/>
          <w:sz w:val="18"/>
          <w:szCs w:val="18"/>
        </w:rPr>
        <w:tab/>
      </w:r>
      <w:r w:rsidR="003D2833" w:rsidRPr="0098219B">
        <w:rPr>
          <w:rFonts w:ascii="Century Gothic" w:hAnsi="Century Gothic"/>
          <w:sz w:val="18"/>
          <w:szCs w:val="18"/>
        </w:rPr>
        <w:tab/>
      </w:r>
      <w:r w:rsidRPr="0098219B">
        <w:rPr>
          <w:rFonts w:ascii="Century Gothic" w:hAnsi="Century Gothic"/>
          <w:sz w:val="18"/>
          <w:szCs w:val="18"/>
        </w:rPr>
        <w:t>3rd m</w:t>
      </w:r>
      <w:r w:rsidR="003D2833" w:rsidRPr="0098219B">
        <w:rPr>
          <w:rFonts w:ascii="Century Gothic" w:hAnsi="Century Gothic"/>
          <w:sz w:val="18"/>
          <w:szCs w:val="18"/>
        </w:rPr>
        <w:t>ovement</w:t>
      </w:r>
      <w:r w:rsidRPr="0098219B">
        <w:rPr>
          <w:rFonts w:ascii="Century Gothic" w:hAnsi="Century Gothic"/>
          <w:sz w:val="18"/>
          <w:szCs w:val="18"/>
        </w:rPr>
        <w:t>: bars 248 to 316</w:t>
      </w:r>
    </w:p>
    <w:p w14:paraId="45181AE9" w14:textId="77777777" w:rsidR="00724DE5" w:rsidRPr="0098219B" w:rsidRDefault="00724DE5" w:rsidP="003D2833">
      <w:pPr>
        <w:rPr>
          <w:rFonts w:ascii="Century Gothic" w:eastAsia="Century Gothic" w:hAnsi="Century Gothic" w:cs="Century Gothic"/>
          <w:sz w:val="20"/>
          <w:szCs w:val="20"/>
        </w:rPr>
      </w:pPr>
    </w:p>
    <w:p w14:paraId="48CD3FED" w14:textId="77777777" w:rsidR="00724DE5" w:rsidRPr="0098219B" w:rsidRDefault="00724DE5" w:rsidP="003D2833">
      <w:pPr>
        <w:spacing w:before="2"/>
        <w:rPr>
          <w:rFonts w:ascii="Century Gothic" w:eastAsia="Century Gothic" w:hAnsi="Century Gothic" w:cs="Century Gothic"/>
          <w:sz w:val="12"/>
          <w:szCs w:val="12"/>
        </w:rPr>
      </w:pPr>
    </w:p>
    <w:p w14:paraId="051A346D" w14:textId="77777777" w:rsidR="00724DE5" w:rsidRPr="0098219B" w:rsidRDefault="00000000" w:rsidP="003D2833">
      <w:pPr>
        <w:spacing w:line="20" w:lineRule="exact"/>
        <w:ind w:left="114"/>
        <w:rPr>
          <w:rFonts w:ascii="Century Gothic" w:eastAsia="Century Gothic" w:hAnsi="Century Gothic" w:cs="Century Gothic"/>
          <w:sz w:val="2"/>
          <w:szCs w:val="2"/>
        </w:rPr>
      </w:pPr>
      <w:r w:rsidRPr="0098219B">
        <w:rPr>
          <w:rFonts w:ascii="Century Gothic" w:hAnsi="Century Gothic"/>
          <w:sz w:val="2"/>
          <w:szCs w:val="2"/>
        </w:rPr>
      </w:r>
      <w:r w:rsidRPr="0098219B">
        <w:rPr>
          <w:rFonts w:ascii="Century Gothic" w:hAnsi="Century Gothic"/>
          <w:sz w:val="2"/>
          <w:szCs w:val="2"/>
        </w:rPr>
        <w:pict w14:anchorId="0A460441">
          <v:group id="_x0000_s1029" style="width:523.95pt;height:.6pt;mso-position-horizontal-relative:char;mso-position-vertical-relative:line" coordsize="10479,12">
            <v:group id="_x0000_s1030" style="position:absolute;left:6;top:6;width:10467;height:2" coordorigin="6,6" coordsize="10467,2">
              <v:shape id="_x0000_s1031" style="position:absolute;left:6;top:6;width:10467;height:2" coordorigin="6,6" coordsize="10467,0" path="m6,6r10466,e" filled="f" strokecolor="#4f81bc" strokeweight=".6pt">
                <v:path arrowok="t"/>
              </v:shape>
            </v:group>
            <w10:wrap type="none"/>
            <w10:anchorlock/>
          </v:group>
        </w:pict>
      </w:r>
    </w:p>
    <w:p w14:paraId="5959FE75" w14:textId="77777777" w:rsidR="00724DE5" w:rsidRPr="0098219B" w:rsidRDefault="00000000" w:rsidP="003D2833">
      <w:pPr>
        <w:pStyle w:val="Titre2"/>
        <w:ind w:right="1092"/>
        <w:rPr>
          <w:b w:val="0"/>
          <w:bCs w:val="0"/>
        </w:rPr>
      </w:pPr>
      <w:r w:rsidRPr="0098219B">
        <w:rPr>
          <w:color w:val="538DD3"/>
        </w:rPr>
        <w:t>THIRD ROUND - WITH ORCHESTRA</w:t>
      </w:r>
    </w:p>
    <w:p w14:paraId="6C83A591" w14:textId="77777777" w:rsidR="00724DE5" w:rsidRPr="0098219B" w:rsidRDefault="00000000" w:rsidP="003D2833">
      <w:pPr>
        <w:pStyle w:val="Corpsdetexte"/>
        <w:spacing w:before="219"/>
        <w:ind w:right="1092"/>
      </w:pPr>
      <w:r w:rsidRPr="0098219B">
        <w:rPr>
          <w:u w:val="single" w:color="000000"/>
        </w:rPr>
        <w:t>With the orchestra conducted by Thomas Hengelbrock:</w:t>
      </w:r>
    </w:p>
    <w:p w14:paraId="1173AE6E" w14:textId="77777777" w:rsidR="00724DE5" w:rsidRPr="0098219B" w:rsidRDefault="00724DE5" w:rsidP="003D2833">
      <w:pPr>
        <w:spacing w:before="6"/>
        <w:rPr>
          <w:rFonts w:ascii="Century Gothic" w:eastAsia="Century Gothic" w:hAnsi="Century Gothic" w:cs="Century Gothic"/>
          <w:sz w:val="18"/>
          <w:szCs w:val="18"/>
        </w:rPr>
      </w:pPr>
    </w:p>
    <w:p w14:paraId="1DF76417" w14:textId="0CAFF8BA" w:rsidR="00724DE5" w:rsidRPr="0098219B" w:rsidRDefault="00000000" w:rsidP="003D2833">
      <w:pPr>
        <w:pStyle w:val="Corpsdetexte"/>
        <w:spacing w:before="68"/>
        <w:ind w:right="1092"/>
      </w:pPr>
      <w:r w:rsidRPr="0098219B">
        <w:t>L.VAN BEETHOVEN - Symphony No. 4</w:t>
      </w:r>
      <w:r w:rsidRPr="0098219B">
        <w:tab/>
      </w:r>
      <w:r w:rsidR="00E2011F" w:rsidRPr="0098219B">
        <w:tab/>
      </w:r>
      <w:r w:rsidRPr="0098219B">
        <w:t>1st  m</w:t>
      </w:r>
      <w:r w:rsidR="00E2011F" w:rsidRPr="0098219B">
        <w:t>o</w:t>
      </w:r>
      <w:r w:rsidRPr="0098219B">
        <w:t>v</w:t>
      </w:r>
      <w:r w:rsidR="00E2011F" w:rsidRPr="0098219B">
        <w:t>emen</w:t>
      </w:r>
      <w:r w:rsidRPr="0098219B">
        <w:t>t: Adagio - Allegro vivace up to bar 198</w:t>
      </w:r>
    </w:p>
    <w:p w14:paraId="36C78DB0" w14:textId="55E5C0B3" w:rsidR="00724DE5" w:rsidRPr="0098219B" w:rsidRDefault="00000000" w:rsidP="003D2833">
      <w:pPr>
        <w:ind w:left="120" w:right="1092"/>
        <w:rPr>
          <w:rFonts w:ascii="Century Gothic" w:eastAsia="Century Gothic" w:hAnsi="Century Gothic" w:cs="Century Gothic"/>
          <w:sz w:val="18"/>
          <w:szCs w:val="18"/>
        </w:rPr>
      </w:pPr>
      <w:r w:rsidRPr="0098219B">
        <w:rPr>
          <w:rFonts w:ascii="Century Gothic" w:hAnsi="Century Gothic"/>
          <w:sz w:val="18"/>
          <w:szCs w:val="18"/>
        </w:rPr>
        <w:t>R. STRAUSS - Le Bourgeois Gentilhomme</w:t>
      </w:r>
      <w:r w:rsidRPr="0098219B">
        <w:rPr>
          <w:rFonts w:ascii="Century Gothic" w:hAnsi="Century Gothic"/>
          <w:sz w:val="18"/>
          <w:szCs w:val="18"/>
        </w:rPr>
        <w:tab/>
      </w:r>
      <w:r w:rsidR="00E2011F" w:rsidRPr="0098219B">
        <w:rPr>
          <w:rFonts w:ascii="Century Gothic" w:hAnsi="Century Gothic"/>
          <w:sz w:val="18"/>
          <w:szCs w:val="18"/>
        </w:rPr>
        <w:tab/>
      </w:r>
      <w:r w:rsidRPr="0098219B">
        <w:rPr>
          <w:rFonts w:ascii="Century Gothic" w:hAnsi="Century Gothic"/>
          <w:sz w:val="18"/>
          <w:szCs w:val="18"/>
        </w:rPr>
        <w:t xml:space="preserve">No. 4: </w:t>
      </w:r>
      <w:r w:rsidRPr="0098219B">
        <w:rPr>
          <w:rFonts w:ascii="Century Gothic" w:hAnsi="Century Gothic"/>
          <w:i/>
          <w:sz w:val="18"/>
          <w:szCs w:val="18"/>
        </w:rPr>
        <w:t xml:space="preserve">Auftritt und Tanz der Schneider </w:t>
      </w:r>
      <w:r w:rsidRPr="0098219B">
        <w:rPr>
          <w:rFonts w:ascii="Century Gothic" w:hAnsi="Century Gothic"/>
          <w:sz w:val="18"/>
          <w:szCs w:val="18"/>
        </w:rPr>
        <w:t>(complete)</w:t>
      </w:r>
    </w:p>
    <w:p w14:paraId="20936FC8" w14:textId="77777777" w:rsidR="00724DE5" w:rsidRPr="0098219B" w:rsidRDefault="00724DE5" w:rsidP="003D2833">
      <w:pPr>
        <w:spacing w:before="5"/>
        <w:rPr>
          <w:rFonts w:ascii="Century Gothic" w:eastAsia="Century Gothic" w:hAnsi="Century Gothic" w:cs="Century Gothic"/>
          <w:sz w:val="18"/>
          <w:szCs w:val="18"/>
        </w:rPr>
      </w:pPr>
    </w:p>
    <w:p w14:paraId="53341323" w14:textId="77777777" w:rsidR="00724DE5" w:rsidRPr="0098219B" w:rsidRDefault="00000000" w:rsidP="003D2833">
      <w:pPr>
        <w:pStyle w:val="Corpsdetexte"/>
        <w:spacing w:before="66"/>
        <w:ind w:right="1092"/>
      </w:pPr>
      <w:r w:rsidRPr="0098219B">
        <w:rPr>
          <w:u w:val="single" w:color="000000"/>
        </w:rPr>
        <w:t xml:space="preserve">Play-Direct working session </w:t>
      </w:r>
      <w:r w:rsidRPr="0098219B">
        <w:rPr>
          <w:u w:val="single" w:color="000000"/>
          <w:shd w:val="clear" w:color="auto" w:fill="FFFF00"/>
        </w:rPr>
        <w:t>(conductor-less)***</w:t>
      </w:r>
    </w:p>
    <w:p w14:paraId="0FCF0A7F" w14:textId="66C65F40" w:rsidR="00724DE5" w:rsidRPr="0098219B" w:rsidRDefault="00000000" w:rsidP="003D2833">
      <w:pPr>
        <w:pStyle w:val="Corpsdetexte"/>
        <w:ind w:right="1092"/>
      </w:pPr>
      <w:r w:rsidRPr="0098219B">
        <w:t>W.A. MOZART - Symphony No. 41 ‘Jupiter’</w:t>
      </w:r>
      <w:r w:rsidRPr="0098219B">
        <w:tab/>
        <w:t>2nd  m</w:t>
      </w:r>
      <w:r w:rsidR="00E2011F" w:rsidRPr="0098219B">
        <w:t>ovement</w:t>
      </w:r>
      <w:r w:rsidRPr="0098219B">
        <w:t>: Andante cantabile up to bar 44</w:t>
      </w:r>
    </w:p>
    <w:p w14:paraId="14D26961" w14:textId="6BE8861A" w:rsidR="00724DE5" w:rsidRPr="0098219B" w:rsidRDefault="00000000" w:rsidP="00E2011F">
      <w:pPr>
        <w:pStyle w:val="Corpsdetexte"/>
        <w:ind w:left="3720" w:right="1092" w:firstLine="600"/>
      </w:pPr>
      <w:r w:rsidRPr="0098219B">
        <w:t xml:space="preserve">4th  </w:t>
      </w:r>
      <w:r w:rsidR="00E2011F" w:rsidRPr="0098219B">
        <w:t>movement</w:t>
      </w:r>
      <w:r w:rsidRPr="0098219B">
        <w:t>: Molto Allegro up to bar 157</w:t>
      </w:r>
    </w:p>
    <w:p w14:paraId="67216D67" w14:textId="77777777" w:rsidR="00724DE5" w:rsidRPr="0098219B" w:rsidRDefault="00724DE5" w:rsidP="003D2833">
      <w:pPr>
        <w:rPr>
          <w:rFonts w:ascii="Century Gothic" w:eastAsia="Century Gothic" w:hAnsi="Century Gothic" w:cs="Century Gothic"/>
          <w:sz w:val="20"/>
          <w:szCs w:val="20"/>
        </w:rPr>
      </w:pPr>
    </w:p>
    <w:p w14:paraId="086EE6FB" w14:textId="77777777" w:rsidR="00724DE5" w:rsidRPr="0098219B" w:rsidRDefault="00724DE5" w:rsidP="003D2833">
      <w:pPr>
        <w:spacing w:before="7"/>
        <w:rPr>
          <w:rFonts w:ascii="Century Gothic" w:eastAsia="Century Gothic" w:hAnsi="Century Gothic" w:cs="Century Gothic"/>
          <w:sz w:val="11"/>
          <w:szCs w:val="11"/>
        </w:rPr>
      </w:pPr>
    </w:p>
    <w:p w14:paraId="219FE781" w14:textId="77777777" w:rsidR="00724DE5" w:rsidRPr="0098219B" w:rsidRDefault="00000000" w:rsidP="003D2833">
      <w:pPr>
        <w:spacing w:line="24" w:lineRule="exact"/>
        <w:ind w:left="108"/>
        <w:rPr>
          <w:rFonts w:ascii="Century Gothic" w:eastAsia="Century Gothic" w:hAnsi="Century Gothic" w:cs="Century Gothic"/>
          <w:sz w:val="2"/>
          <w:szCs w:val="2"/>
        </w:rPr>
      </w:pPr>
      <w:r w:rsidRPr="0098219B">
        <w:rPr>
          <w:rFonts w:ascii="Century Gothic" w:hAnsi="Century Gothic"/>
          <w:sz w:val="2"/>
          <w:szCs w:val="2"/>
        </w:rPr>
      </w:r>
      <w:r w:rsidRPr="0098219B">
        <w:rPr>
          <w:rFonts w:ascii="Century Gothic" w:hAnsi="Century Gothic"/>
          <w:sz w:val="2"/>
          <w:szCs w:val="2"/>
        </w:rPr>
        <w:pict w14:anchorId="04663AFB">
          <v:group id="_x0000_s1026" style="width:524.55pt;height:1.2pt;mso-position-horizontal-relative:char;mso-position-vertical-relative:line" coordsize="10491,24">
            <v:group id="_x0000_s1027" style="position:absolute;left:12;top:12;width:10467;height:2" coordorigin="12,12" coordsize="10467,2">
              <v:shape id="_x0000_s1028" style="position:absolute;left:12;top:12;width:10467;height:2" coordorigin="12,12" coordsize="10467,0" path="m12,12r10466,e" filled="f" strokecolor="#4f81bc" strokeweight="1.2pt">
                <v:path arrowok="t"/>
              </v:shape>
            </v:group>
            <w10:wrap type="none"/>
            <w10:anchorlock/>
          </v:group>
        </w:pict>
      </w:r>
    </w:p>
    <w:p w14:paraId="0E80FBCF" w14:textId="77777777" w:rsidR="00724DE5" w:rsidRPr="0098219B" w:rsidRDefault="00000000" w:rsidP="003D2833">
      <w:pPr>
        <w:pStyle w:val="Titre1"/>
        <w:ind w:right="1092"/>
        <w:rPr>
          <w:b w:val="0"/>
          <w:bCs w:val="0"/>
        </w:rPr>
      </w:pPr>
      <w:r w:rsidRPr="0098219B">
        <w:rPr>
          <w:color w:val="4F81BC"/>
        </w:rPr>
        <w:t>INFORMATION</w:t>
      </w:r>
    </w:p>
    <w:p w14:paraId="0548F3AB" w14:textId="7413FE55" w:rsidR="00724DE5" w:rsidRPr="0098219B" w:rsidRDefault="00000000" w:rsidP="00DD61F7">
      <w:pPr>
        <w:pStyle w:val="Paragraphedeliste"/>
        <w:numPr>
          <w:ilvl w:val="0"/>
          <w:numId w:val="1"/>
        </w:numPr>
        <w:tabs>
          <w:tab w:val="left" w:pos="8364"/>
        </w:tabs>
        <w:spacing w:before="243"/>
        <w:rPr>
          <w:rFonts w:ascii="Century Gothic" w:eastAsia="Century Gothic" w:hAnsi="Century Gothic" w:cs="Century Gothic"/>
          <w:sz w:val="18"/>
          <w:szCs w:val="18"/>
        </w:rPr>
      </w:pPr>
      <w:r w:rsidRPr="0098219B">
        <w:rPr>
          <w:rFonts w:ascii="Century Gothic" w:hAnsi="Century Gothic"/>
          <w:sz w:val="18"/>
          <w:szCs w:val="18"/>
        </w:rPr>
        <w:t xml:space="preserve">The orchestral excerpts must be downloaded from the Orchestre de Chambre de Paris website </w:t>
      </w:r>
      <w:hyperlink r:id="rId6">
        <w:r w:rsidR="00724DE5" w:rsidRPr="0098219B">
          <w:rPr>
            <w:rFonts w:ascii="Century Gothic" w:hAnsi="Century Gothic"/>
            <w:color w:val="0000FF"/>
            <w:sz w:val="18"/>
            <w:szCs w:val="18"/>
            <w:u w:val="single" w:color="0000FF"/>
          </w:rPr>
          <w:t>http://www.orchestredechambredeparis.com/recrutements/</w:t>
        </w:r>
      </w:hyperlink>
    </w:p>
    <w:p w14:paraId="5AB894D3" w14:textId="58B1C7FD" w:rsidR="00724DE5" w:rsidRPr="0098219B" w:rsidRDefault="00000000" w:rsidP="00E2011F">
      <w:pPr>
        <w:pStyle w:val="Paragraphedeliste"/>
        <w:numPr>
          <w:ilvl w:val="0"/>
          <w:numId w:val="1"/>
        </w:numPr>
        <w:rPr>
          <w:rFonts w:ascii="Century Gothic" w:eastAsia="Century Gothic" w:hAnsi="Century Gothic" w:cs="Century Gothic"/>
          <w:sz w:val="18"/>
          <w:szCs w:val="18"/>
        </w:rPr>
      </w:pPr>
      <w:r w:rsidRPr="0098219B">
        <w:rPr>
          <w:rFonts w:ascii="Century Gothic" w:hAnsi="Century Gothic"/>
          <w:sz w:val="18"/>
          <w:szCs w:val="18"/>
        </w:rPr>
        <w:t>Each candidate must bring their own sheet music and piano accompaniment scores on the day(s) of the audition.</w:t>
      </w:r>
    </w:p>
    <w:p w14:paraId="76325B35" w14:textId="7FAD62C4" w:rsidR="00724DE5" w:rsidRPr="0098219B" w:rsidRDefault="00000000" w:rsidP="00E2011F">
      <w:pPr>
        <w:pStyle w:val="Paragraphedeliste"/>
        <w:numPr>
          <w:ilvl w:val="0"/>
          <w:numId w:val="1"/>
        </w:numPr>
        <w:ind w:right="1092"/>
        <w:rPr>
          <w:rFonts w:ascii="Century Gothic" w:eastAsia="Century Gothic" w:hAnsi="Century Gothic" w:cs="Century Gothic"/>
          <w:sz w:val="18"/>
          <w:szCs w:val="18"/>
        </w:rPr>
      </w:pPr>
      <w:bookmarkStart w:id="0" w:name="-_Toutes_les_épreuves_se_joueront_avec_l"/>
      <w:bookmarkEnd w:id="0"/>
      <w:r w:rsidRPr="0098219B">
        <w:rPr>
          <w:rFonts w:ascii="Century Gothic" w:hAnsi="Century Gothic"/>
          <w:sz w:val="18"/>
          <w:szCs w:val="18"/>
        </w:rPr>
        <w:t>All auditions will be performed at the orchestra's tuning standard: A4 = 442 Hz.</w:t>
      </w:r>
    </w:p>
    <w:p w14:paraId="04E20A6D" w14:textId="0606A80D" w:rsidR="00724DE5" w:rsidRPr="0098219B" w:rsidRDefault="00000000" w:rsidP="00E2011F">
      <w:pPr>
        <w:pStyle w:val="Paragraphedeliste"/>
        <w:numPr>
          <w:ilvl w:val="0"/>
          <w:numId w:val="1"/>
        </w:numPr>
        <w:ind w:right="767"/>
        <w:rPr>
          <w:rFonts w:ascii="Century Gothic" w:eastAsia="Century Gothic" w:hAnsi="Century Gothic" w:cs="Century Gothic"/>
          <w:sz w:val="18"/>
          <w:szCs w:val="18"/>
        </w:rPr>
      </w:pPr>
      <w:r w:rsidRPr="0098219B">
        <w:rPr>
          <w:rFonts w:ascii="Century Gothic" w:hAnsi="Century Gothic"/>
          <w:sz w:val="18"/>
          <w:szCs w:val="18"/>
        </w:rPr>
        <w:t>All pieces may be performed or repeated during any round. The jury reserves the right to interrupt the candidate, during any round, at any moment in performance. Conversely, if deemed useful, the jury may request an additional audition. All rounds are eliminatory. The jury’s decisions are final.</w:t>
      </w:r>
    </w:p>
    <w:p w14:paraId="6EB6A8F9" w14:textId="77777777" w:rsidR="00724DE5" w:rsidRPr="0098219B" w:rsidRDefault="00724DE5" w:rsidP="003D2833">
      <w:pPr>
        <w:spacing w:before="7"/>
        <w:rPr>
          <w:rFonts w:ascii="Century Gothic" w:eastAsia="Century Gothic" w:hAnsi="Century Gothic" w:cs="Century Gothic"/>
          <w:sz w:val="18"/>
          <w:szCs w:val="18"/>
        </w:rPr>
      </w:pPr>
    </w:p>
    <w:p w14:paraId="707D4D31" w14:textId="77777777" w:rsidR="00724DE5" w:rsidRPr="0098219B" w:rsidRDefault="00000000" w:rsidP="003D2833">
      <w:pPr>
        <w:pStyle w:val="Corpsdetexte"/>
        <w:spacing w:before="66"/>
        <w:ind w:right="1092"/>
      </w:pPr>
      <w:r w:rsidRPr="0098219B">
        <w:rPr>
          <w:shd w:val="clear" w:color="auto" w:fill="FFFF00"/>
        </w:rPr>
        <w:t>*** Play-Direct working session:</w:t>
      </w:r>
    </w:p>
    <w:p w14:paraId="12075102" w14:textId="5C1E0A67" w:rsidR="00724DE5" w:rsidRPr="00F93A2E" w:rsidRDefault="00000000" w:rsidP="003D2833">
      <w:pPr>
        <w:ind w:left="120" w:right="742"/>
        <w:rPr>
          <w:rFonts w:ascii="Century Gothic" w:eastAsia="Century Gothic" w:hAnsi="Century Gothic" w:cs="Century Gothic"/>
          <w:sz w:val="18"/>
          <w:szCs w:val="18"/>
        </w:rPr>
      </w:pPr>
      <w:r w:rsidRPr="0098219B">
        <w:rPr>
          <w:rFonts w:ascii="Century Gothic" w:hAnsi="Century Gothic"/>
          <w:b/>
          <w:bCs/>
          <w:sz w:val="18"/>
          <w:szCs w:val="18"/>
        </w:rPr>
        <w:t xml:space="preserve">In this session, the candidate must both play and </w:t>
      </w:r>
      <w:r w:rsidR="00A81F22" w:rsidRPr="0098219B">
        <w:rPr>
          <w:rFonts w:ascii="Century Gothic" w:hAnsi="Century Gothic"/>
          <w:b/>
          <w:bCs/>
          <w:sz w:val="18"/>
          <w:szCs w:val="18"/>
        </w:rPr>
        <w:t>direct</w:t>
      </w:r>
      <w:r w:rsidRPr="0098219B">
        <w:rPr>
          <w:rFonts w:ascii="Century Gothic" w:hAnsi="Century Gothic"/>
          <w:b/>
          <w:bCs/>
          <w:sz w:val="18"/>
          <w:szCs w:val="18"/>
        </w:rPr>
        <w:t xml:space="preserve"> the orchestra from the concertmaster’s chair, guiding the rehearsal </w:t>
      </w:r>
      <w:r w:rsidR="009865A1" w:rsidRPr="0098219B">
        <w:rPr>
          <w:rFonts w:ascii="Century Gothic" w:hAnsi="Century Gothic"/>
          <w:b/>
          <w:bCs/>
          <w:sz w:val="18"/>
          <w:szCs w:val="18"/>
        </w:rPr>
        <w:t>and shaping</w:t>
      </w:r>
      <w:r w:rsidRPr="0098219B">
        <w:rPr>
          <w:rFonts w:ascii="Century Gothic" w:hAnsi="Century Gothic"/>
          <w:b/>
          <w:bCs/>
          <w:sz w:val="18"/>
          <w:szCs w:val="18"/>
        </w:rPr>
        <w:t xml:space="preserve"> </w:t>
      </w:r>
      <w:r w:rsidR="009865A1" w:rsidRPr="0098219B">
        <w:rPr>
          <w:rFonts w:ascii="Century Gothic" w:hAnsi="Century Gothic"/>
          <w:b/>
          <w:bCs/>
          <w:sz w:val="18"/>
          <w:szCs w:val="18"/>
        </w:rPr>
        <w:t xml:space="preserve">the </w:t>
      </w:r>
      <w:r w:rsidRPr="0098219B">
        <w:rPr>
          <w:rFonts w:ascii="Century Gothic" w:hAnsi="Century Gothic"/>
          <w:b/>
          <w:bCs/>
          <w:sz w:val="18"/>
          <w:szCs w:val="18"/>
        </w:rPr>
        <w:t xml:space="preserve">musical result. The candidate will have approximately 20 minutes </w:t>
      </w:r>
      <w:r w:rsidR="00A81F22" w:rsidRPr="0098219B">
        <w:rPr>
          <w:rFonts w:ascii="Century Gothic" w:hAnsi="Century Gothic"/>
          <w:b/>
          <w:bCs/>
          <w:sz w:val="18"/>
          <w:szCs w:val="18"/>
        </w:rPr>
        <w:t>to lead this session</w:t>
      </w:r>
      <w:r w:rsidRPr="0098219B">
        <w:rPr>
          <w:rFonts w:ascii="Century Gothic" w:hAnsi="Century Gothic"/>
          <w:b/>
          <w:bCs/>
          <w:sz w:val="18"/>
          <w:szCs w:val="18"/>
        </w:rPr>
        <w:t>. The chair of the jury may also contribute by offering suggestions</w:t>
      </w:r>
      <w:r w:rsidRPr="00F93A2E">
        <w:rPr>
          <w:rFonts w:ascii="Century Gothic" w:hAnsi="Century Gothic"/>
          <w:b/>
          <w:bCs/>
          <w:sz w:val="18"/>
          <w:szCs w:val="18"/>
        </w:rPr>
        <w:t>.</w:t>
      </w:r>
    </w:p>
    <w:sectPr w:rsidR="00724DE5" w:rsidRPr="00F93A2E">
      <w:type w:val="continuous"/>
      <w:pgSz w:w="11910" w:h="16840"/>
      <w:pgMar w:top="180" w:right="2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26912"/>
    <w:multiLevelType w:val="hybridMultilevel"/>
    <w:tmpl w:val="632E4B9E"/>
    <w:lvl w:ilvl="0" w:tplc="58F88800">
      <w:start w:val="1"/>
      <w:numFmt w:val="upperLetter"/>
      <w:lvlText w:val="%1."/>
      <w:lvlJc w:val="left"/>
      <w:pPr>
        <w:ind w:left="355" w:hanging="236"/>
        <w:jc w:val="left"/>
      </w:pPr>
      <w:rPr>
        <w:rFonts w:ascii="Century Gothic" w:eastAsia="Century Gothic" w:hAnsi="Century Gothic" w:hint="default"/>
        <w:sz w:val="18"/>
        <w:szCs w:val="18"/>
      </w:rPr>
    </w:lvl>
    <w:lvl w:ilvl="1" w:tplc="E2FEC5D8">
      <w:start w:val="1"/>
      <w:numFmt w:val="bullet"/>
      <w:lvlText w:val="•"/>
      <w:lvlJc w:val="left"/>
      <w:pPr>
        <w:ind w:left="1434" w:hanging="236"/>
      </w:pPr>
      <w:rPr>
        <w:rFonts w:hint="default"/>
      </w:rPr>
    </w:lvl>
    <w:lvl w:ilvl="2" w:tplc="85BCE138">
      <w:start w:val="1"/>
      <w:numFmt w:val="bullet"/>
      <w:lvlText w:val="•"/>
      <w:lvlJc w:val="left"/>
      <w:pPr>
        <w:ind w:left="2509" w:hanging="236"/>
      </w:pPr>
      <w:rPr>
        <w:rFonts w:hint="default"/>
      </w:rPr>
    </w:lvl>
    <w:lvl w:ilvl="3" w:tplc="E1F64FC2">
      <w:start w:val="1"/>
      <w:numFmt w:val="bullet"/>
      <w:lvlText w:val="•"/>
      <w:lvlJc w:val="left"/>
      <w:pPr>
        <w:ind w:left="3583" w:hanging="236"/>
      </w:pPr>
      <w:rPr>
        <w:rFonts w:hint="default"/>
      </w:rPr>
    </w:lvl>
    <w:lvl w:ilvl="4" w:tplc="502C1CE0">
      <w:start w:val="1"/>
      <w:numFmt w:val="bullet"/>
      <w:lvlText w:val="•"/>
      <w:lvlJc w:val="left"/>
      <w:pPr>
        <w:ind w:left="4658" w:hanging="236"/>
      </w:pPr>
      <w:rPr>
        <w:rFonts w:hint="default"/>
      </w:rPr>
    </w:lvl>
    <w:lvl w:ilvl="5" w:tplc="1018ED0A">
      <w:start w:val="1"/>
      <w:numFmt w:val="bullet"/>
      <w:lvlText w:val="•"/>
      <w:lvlJc w:val="left"/>
      <w:pPr>
        <w:ind w:left="5733" w:hanging="236"/>
      </w:pPr>
      <w:rPr>
        <w:rFonts w:hint="default"/>
      </w:rPr>
    </w:lvl>
    <w:lvl w:ilvl="6" w:tplc="444A4832">
      <w:start w:val="1"/>
      <w:numFmt w:val="bullet"/>
      <w:lvlText w:val="•"/>
      <w:lvlJc w:val="left"/>
      <w:pPr>
        <w:ind w:left="6807" w:hanging="236"/>
      </w:pPr>
      <w:rPr>
        <w:rFonts w:hint="default"/>
      </w:rPr>
    </w:lvl>
    <w:lvl w:ilvl="7" w:tplc="12B614DA">
      <w:start w:val="1"/>
      <w:numFmt w:val="bullet"/>
      <w:lvlText w:val="•"/>
      <w:lvlJc w:val="left"/>
      <w:pPr>
        <w:ind w:left="7882" w:hanging="236"/>
      </w:pPr>
      <w:rPr>
        <w:rFonts w:hint="default"/>
      </w:rPr>
    </w:lvl>
    <w:lvl w:ilvl="8" w:tplc="5ACA5D10">
      <w:start w:val="1"/>
      <w:numFmt w:val="bullet"/>
      <w:lvlText w:val="•"/>
      <w:lvlJc w:val="left"/>
      <w:pPr>
        <w:ind w:left="8957" w:hanging="236"/>
      </w:pPr>
      <w:rPr>
        <w:rFonts w:hint="default"/>
      </w:rPr>
    </w:lvl>
  </w:abstractNum>
  <w:abstractNum w:abstractNumId="1" w15:restartNumberingAfterBreak="0">
    <w:nsid w:val="52055EF9"/>
    <w:multiLevelType w:val="hybridMultilevel"/>
    <w:tmpl w:val="A162BFE4"/>
    <w:lvl w:ilvl="0" w:tplc="27101A32">
      <w:start w:val="1"/>
      <w:numFmt w:val="bullet"/>
      <w:lvlText w:val="-"/>
      <w:lvlJc w:val="left"/>
      <w:pPr>
        <w:ind w:left="120" w:hanging="111"/>
      </w:pPr>
      <w:rPr>
        <w:rFonts w:ascii="Century Gothic" w:eastAsia="Century Gothic" w:hAnsi="Century Gothic" w:hint="default"/>
        <w:sz w:val="18"/>
        <w:szCs w:val="18"/>
      </w:rPr>
    </w:lvl>
    <w:lvl w:ilvl="1" w:tplc="797CFA1E">
      <w:start w:val="1"/>
      <w:numFmt w:val="bullet"/>
      <w:lvlText w:val="•"/>
      <w:lvlJc w:val="left"/>
      <w:pPr>
        <w:ind w:left="1218" w:hanging="111"/>
      </w:pPr>
      <w:rPr>
        <w:rFonts w:hint="default"/>
      </w:rPr>
    </w:lvl>
    <w:lvl w:ilvl="2" w:tplc="E766D82A">
      <w:start w:val="1"/>
      <w:numFmt w:val="bullet"/>
      <w:lvlText w:val="•"/>
      <w:lvlJc w:val="left"/>
      <w:pPr>
        <w:ind w:left="2317" w:hanging="111"/>
      </w:pPr>
      <w:rPr>
        <w:rFonts w:hint="default"/>
      </w:rPr>
    </w:lvl>
    <w:lvl w:ilvl="3" w:tplc="4C62A878">
      <w:start w:val="1"/>
      <w:numFmt w:val="bullet"/>
      <w:lvlText w:val="•"/>
      <w:lvlJc w:val="left"/>
      <w:pPr>
        <w:ind w:left="3415" w:hanging="111"/>
      </w:pPr>
      <w:rPr>
        <w:rFonts w:hint="default"/>
      </w:rPr>
    </w:lvl>
    <w:lvl w:ilvl="4" w:tplc="B394B638">
      <w:start w:val="1"/>
      <w:numFmt w:val="bullet"/>
      <w:lvlText w:val="•"/>
      <w:lvlJc w:val="left"/>
      <w:pPr>
        <w:ind w:left="4514" w:hanging="111"/>
      </w:pPr>
      <w:rPr>
        <w:rFonts w:hint="default"/>
      </w:rPr>
    </w:lvl>
    <w:lvl w:ilvl="5" w:tplc="F508CBD2">
      <w:start w:val="1"/>
      <w:numFmt w:val="bullet"/>
      <w:lvlText w:val="•"/>
      <w:lvlJc w:val="left"/>
      <w:pPr>
        <w:ind w:left="5613" w:hanging="111"/>
      </w:pPr>
      <w:rPr>
        <w:rFonts w:hint="default"/>
      </w:rPr>
    </w:lvl>
    <w:lvl w:ilvl="6" w:tplc="C8F85BF0">
      <w:start w:val="1"/>
      <w:numFmt w:val="bullet"/>
      <w:lvlText w:val="•"/>
      <w:lvlJc w:val="left"/>
      <w:pPr>
        <w:ind w:left="6711" w:hanging="111"/>
      </w:pPr>
      <w:rPr>
        <w:rFonts w:hint="default"/>
      </w:rPr>
    </w:lvl>
    <w:lvl w:ilvl="7" w:tplc="9196A0BC">
      <w:start w:val="1"/>
      <w:numFmt w:val="bullet"/>
      <w:lvlText w:val="•"/>
      <w:lvlJc w:val="left"/>
      <w:pPr>
        <w:ind w:left="7810" w:hanging="111"/>
      </w:pPr>
      <w:rPr>
        <w:rFonts w:hint="default"/>
      </w:rPr>
    </w:lvl>
    <w:lvl w:ilvl="8" w:tplc="CA2A6372">
      <w:start w:val="1"/>
      <w:numFmt w:val="bullet"/>
      <w:lvlText w:val="•"/>
      <w:lvlJc w:val="left"/>
      <w:pPr>
        <w:ind w:left="8909" w:hanging="111"/>
      </w:pPr>
      <w:rPr>
        <w:rFonts w:hint="default"/>
      </w:rPr>
    </w:lvl>
  </w:abstractNum>
  <w:num w:numId="1" w16cid:durableId="2004816217">
    <w:abstractNumId w:val="1"/>
  </w:num>
  <w:num w:numId="2" w16cid:durableId="1783068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2"/>
    <w:compatSetting w:name="useWord2013TrackBottomHyphenation" w:uri="http://schemas.microsoft.com/office/word" w:val="1"/>
  </w:compat>
  <w:rsids>
    <w:rsidRoot w:val="00724DE5"/>
    <w:rsid w:val="000A6290"/>
    <w:rsid w:val="00153FAD"/>
    <w:rsid w:val="0025001A"/>
    <w:rsid w:val="003D2833"/>
    <w:rsid w:val="00510AF8"/>
    <w:rsid w:val="00724DE5"/>
    <w:rsid w:val="0098219B"/>
    <w:rsid w:val="009865A1"/>
    <w:rsid w:val="00A81F22"/>
    <w:rsid w:val="00DD61F7"/>
    <w:rsid w:val="00E2011F"/>
    <w:rsid w:val="00F53FB8"/>
    <w:rsid w:val="00F93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1687E99B"/>
  <w15:docId w15:val="{E382F81E-1B4F-4CBB-9490-9769C1E2C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uiPriority w:val="9"/>
    <w:qFormat/>
    <w:pPr>
      <w:spacing w:before="7"/>
      <w:ind w:left="120"/>
      <w:outlineLvl w:val="0"/>
    </w:pPr>
    <w:rPr>
      <w:rFonts w:ascii="Calibri" w:eastAsia="Calibri" w:hAnsi="Calibri"/>
      <w:b/>
      <w:bCs/>
      <w:sz w:val="36"/>
      <w:szCs w:val="36"/>
    </w:rPr>
  </w:style>
  <w:style w:type="paragraph" w:styleId="Titre2">
    <w:name w:val="heading 2"/>
    <w:basedOn w:val="Normal"/>
    <w:uiPriority w:val="9"/>
    <w:unhideWhenUsed/>
    <w:qFormat/>
    <w:pPr>
      <w:spacing w:before="1"/>
      <w:ind w:left="120"/>
      <w:outlineLvl w:val="1"/>
    </w:pPr>
    <w:rPr>
      <w:rFonts w:ascii="Calibri" w:eastAsia="Calibri" w:hAnsi="Calibr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20"/>
    </w:pPr>
    <w:rPr>
      <w:rFonts w:ascii="Century Gothic" w:eastAsia="Century Gothic" w:hAnsi="Century Gothic"/>
      <w:sz w:val="18"/>
      <w:szCs w:val="18"/>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Marquedecommentaire">
    <w:name w:val="annotation reference"/>
    <w:basedOn w:val="Policepardfaut"/>
    <w:uiPriority w:val="99"/>
    <w:semiHidden/>
    <w:unhideWhenUsed/>
    <w:rsid w:val="00153FAD"/>
    <w:rPr>
      <w:sz w:val="16"/>
      <w:szCs w:val="16"/>
    </w:rPr>
  </w:style>
  <w:style w:type="paragraph" w:styleId="Commentaire">
    <w:name w:val="annotation text"/>
    <w:basedOn w:val="Normal"/>
    <w:link w:val="CommentaireCar"/>
    <w:uiPriority w:val="99"/>
    <w:semiHidden/>
    <w:unhideWhenUsed/>
    <w:rsid w:val="00153FAD"/>
    <w:rPr>
      <w:sz w:val="20"/>
      <w:szCs w:val="20"/>
    </w:rPr>
  </w:style>
  <w:style w:type="character" w:customStyle="1" w:styleId="CommentaireCar">
    <w:name w:val="Commentaire Car"/>
    <w:basedOn w:val="Policepardfaut"/>
    <w:link w:val="Commentaire"/>
    <w:uiPriority w:val="99"/>
    <w:semiHidden/>
    <w:rsid w:val="00153FAD"/>
    <w:rPr>
      <w:sz w:val="20"/>
      <w:szCs w:val="20"/>
    </w:rPr>
  </w:style>
  <w:style w:type="paragraph" w:styleId="Objetducommentaire">
    <w:name w:val="annotation subject"/>
    <w:basedOn w:val="Commentaire"/>
    <w:next w:val="Commentaire"/>
    <w:link w:val="ObjetducommentaireCar"/>
    <w:uiPriority w:val="99"/>
    <w:semiHidden/>
    <w:unhideWhenUsed/>
    <w:rsid w:val="003D2833"/>
    <w:rPr>
      <w:b/>
      <w:bCs/>
    </w:rPr>
  </w:style>
  <w:style w:type="character" w:customStyle="1" w:styleId="ObjetducommentaireCar">
    <w:name w:val="Objet du commentaire Car"/>
    <w:basedOn w:val="CommentaireCar"/>
    <w:link w:val="Objetducommentaire"/>
    <w:uiPriority w:val="99"/>
    <w:semiHidden/>
    <w:rsid w:val="003D28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chestredechambredeparis.com/recrutement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387</Words>
  <Characters>2132</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Virginie Joseph</dc:creator>
  <cp:lastModifiedBy>Emilie Tachdjian</cp:lastModifiedBy>
  <cp:revision>10</cp:revision>
  <dcterms:created xsi:type="dcterms:W3CDTF">2025-06-28T11:43:00Z</dcterms:created>
  <dcterms:modified xsi:type="dcterms:W3CDTF">2025-07-03T14:29:00Z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2025-06-26T00:00:00Z</vt:filetime>
  </property>
  <property fmtid="{D5CDD505-2E9C-101B-9397-08002B2CF9AE}" pid="3" name="Creator">
    <vt:lpwstr>Acrobat PDFMaker 25 pour Word</vt:lpwstr>
  </property>
  <property fmtid="{D5CDD505-2E9C-101B-9397-08002B2CF9AE}" pid="4" name="LastSaved">
    <vt:filetime>2025-06-28T00:00:00Z</vt:filetime>
  </property>
</Properties>
</file>