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>Either Digital submission with Portfolio OR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61E257F2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  <w:r w:rsidR="00946C14">
        <w:rPr>
          <w:bCs/>
        </w:rPr>
        <w:t xml:space="preserve">  </w:t>
      </w:r>
    </w:p>
    <w:p w14:paraId="476D5480" w14:textId="58356FBE" w:rsidR="0021158A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If you are submitting an AV recording, the panel will </w:t>
      </w:r>
      <w:proofErr w:type="gramStart"/>
      <w:r>
        <w:rPr>
          <w:bCs/>
        </w:rPr>
        <w:t>make a decision</w:t>
      </w:r>
      <w:proofErr w:type="gramEnd"/>
      <w:r>
        <w:rPr>
          <w:bCs/>
        </w:rPr>
        <w:t xml:space="preserve"> of who goes through to the </w:t>
      </w:r>
      <w:proofErr w:type="gramStart"/>
      <w:r>
        <w:rPr>
          <w:bCs/>
        </w:rPr>
        <w:t>in person</w:t>
      </w:r>
      <w:proofErr w:type="gramEnd"/>
      <w:r>
        <w:rPr>
          <w:bCs/>
        </w:rPr>
        <w:t xml:space="preserve"> 2</w:t>
      </w:r>
      <w:r w:rsidRPr="00946C14">
        <w:rPr>
          <w:bCs/>
          <w:vertAlign w:val="superscript"/>
        </w:rPr>
        <w:t>nd</w:t>
      </w:r>
      <w:r>
        <w:rPr>
          <w:bCs/>
        </w:rPr>
        <w:t xml:space="preserve"> round based solely on the recording.</w:t>
      </w:r>
    </w:p>
    <w:p w14:paraId="267C32E8" w14:textId="63C5E043" w:rsidR="003B49F5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Mozart </w:t>
      </w:r>
      <w:r>
        <w:tab/>
      </w:r>
      <w:r w:rsidR="003148D3">
        <w:tab/>
      </w:r>
      <w:r>
        <w:rPr>
          <w:i/>
          <w:iCs/>
        </w:rPr>
        <w:t xml:space="preserve">The Magic </w:t>
      </w:r>
      <w:proofErr w:type="gramStart"/>
      <w:r>
        <w:rPr>
          <w:i/>
          <w:iCs/>
        </w:rPr>
        <w:t xml:space="preserve">Flute </w:t>
      </w:r>
      <w:r w:rsidR="003148D3">
        <w:t xml:space="preserve"> (</w:t>
      </w:r>
      <w:proofErr w:type="gramEnd"/>
      <w:r>
        <w:t>2</w:t>
      </w:r>
      <w:r w:rsidRPr="00946C14">
        <w:rPr>
          <w:vertAlign w:val="superscript"/>
        </w:rPr>
        <w:t>nd</w:t>
      </w:r>
      <w:r>
        <w:t xml:space="preserve"> Violin, </w:t>
      </w:r>
      <w:r w:rsidR="003148D3">
        <w:t>two excerpts)</w:t>
      </w:r>
    </w:p>
    <w:p w14:paraId="194433D7" w14:textId="11B2DD02" w:rsidR="003148D3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3148D3">
        <w:tab/>
      </w:r>
      <w:r>
        <w:rPr>
          <w:i/>
          <w:iCs/>
        </w:rPr>
        <w:t>Don Juan Overture</w:t>
      </w:r>
      <w:r w:rsidR="003148D3">
        <w:t xml:space="preserve"> 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3148D3">
        <w:t>)</w:t>
      </w:r>
    </w:p>
    <w:p w14:paraId="4780CC16" w14:textId="79629E87" w:rsidR="003148D3" w:rsidRPr="00946C14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 w:rsidR="00946C14">
        <w:rPr>
          <w:i/>
          <w:iCs/>
        </w:rPr>
        <w:t xml:space="preserve">Parsifal opening </w:t>
      </w:r>
      <w:r w:rsidR="00946C14">
        <w:t>(1</w:t>
      </w:r>
      <w:r w:rsidR="00946C14" w:rsidRPr="00946C14">
        <w:rPr>
          <w:vertAlign w:val="superscript"/>
        </w:rPr>
        <w:t>st</w:t>
      </w:r>
      <w:r w:rsidR="00946C14">
        <w:t xml:space="preserve"> Violin – top line, two excerpts)</w:t>
      </w: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3F4D194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</w:t>
      </w:r>
      <w:r w:rsidR="00DD5126">
        <w:rPr>
          <w:b/>
          <w:bCs/>
        </w:rPr>
        <w:t xml:space="preserve">and Manchester </w:t>
      </w:r>
      <w:r w:rsidRPr="00DB70AD">
        <w:rPr>
          <w:b/>
          <w:bCs/>
        </w:rPr>
        <w:t xml:space="preserve">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56F71306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 xml:space="preserve">online portfolio only, the panel will </w:t>
      </w:r>
      <w:proofErr w:type="gramStart"/>
      <w:r w:rsidRPr="00DD5126">
        <w:t>make a decision</w:t>
      </w:r>
      <w:proofErr w:type="gramEnd"/>
      <w:r w:rsidRPr="00DD5126">
        <w:t xml:space="preserve"> of who goes through to the </w:t>
      </w:r>
      <w:proofErr w:type="gramStart"/>
      <w:r w:rsidRPr="00DD5126">
        <w:t>in person</w:t>
      </w:r>
      <w:proofErr w:type="gramEnd"/>
      <w:r w:rsidRPr="00DD5126">
        <w:t xml:space="preserve">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77777777" w:rsidR="002F5121" w:rsidRPr="00ED7D04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13ADD7EF" w14:textId="77777777" w:rsidR="004C5E2D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rPr>
          <w:u w:val="single"/>
        </w:rPr>
        <w:t>Set Piece</w:t>
      </w:r>
      <w:r w:rsidR="004C5E2D">
        <w:tab/>
      </w:r>
    </w:p>
    <w:p w14:paraId="66E1B81A" w14:textId="77777777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0B1DB" w14:textId="273F22DA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>
        <w:tab/>
      </w:r>
      <w:r w:rsidR="00946C14">
        <w:t>1</w:t>
      </w:r>
      <w:r w:rsidR="00946C14" w:rsidRPr="00946C14">
        <w:rPr>
          <w:vertAlign w:val="superscript"/>
        </w:rPr>
        <w:t>st</w:t>
      </w:r>
      <w:r w:rsidR="00946C14">
        <w:t xml:space="preserve"> movement exposition from one of the following:</w:t>
      </w:r>
    </w:p>
    <w:p w14:paraId="03A8947C" w14:textId="4AD3E406" w:rsidR="00946C14" w:rsidRPr="00500F98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Violin Concerto No. 3, No. 4 or No. 5</w:t>
      </w:r>
    </w:p>
    <w:p w14:paraId="2635DC88" w14:textId="77777777" w:rsidR="004C5E2D" w:rsidRPr="006C3C7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583AD48" w14:textId="77777777" w:rsidR="002F5121" w:rsidRPr="00877E3E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7E3E">
        <w:rPr>
          <w:u w:val="single"/>
        </w:rPr>
        <w:t>Excerpts</w:t>
      </w:r>
    </w:p>
    <w:p w14:paraId="679B7E44" w14:textId="77777777" w:rsidR="002F5121" w:rsidRPr="006C3C74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825DF65" w14:textId="55258FCA" w:rsid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>
        <w:tab/>
      </w:r>
      <w:r w:rsidR="004C5E2D">
        <w:tab/>
      </w:r>
      <w:r>
        <w:rPr>
          <w:i/>
          <w:iCs/>
        </w:rPr>
        <w:t>‘Dawn’ Four Sea Interludes from Peter Grimes</w:t>
      </w:r>
      <w:r w:rsidR="004C5E2D">
        <w:t xml:space="preserve"> 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4C5E2D">
        <w:t>)</w:t>
      </w:r>
    </w:p>
    <w:p w14:paraId="5FF8140F" w14:textId="76A41532" w:rsid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</w:t>
      </w:r>
      <w:r w:rsidR="00946C14">
        <w:t>endelssohn</w:t>
      </w:r>
      <w:r>
        <w:tab/>
      </w:r>
      <w:r w:rsidR="00946C14">
        <w:rPr>
          <w:i/>
          <w:iCs/>
        </w:rPr>
        <w:t>Scherzo, A Midsummer Night’s Dream</w:t>
      </w:r>
      <w:r>
        <w:t xml:space="preserve"> (</w:t>
      </w:r>
      <w:r w:rsidR="00946C14">
        <w:t>1</w:t>
      </w:r>
      <w:r w:rsidR="00946C14" w:rsidRPr="00946C14">
        <w:rPr>
          <w:vertAlign w:val="superscript"/>
        </w:rPr>
        <w:t>st</w:t>
      </w:r>
      <w:r w:rsidR="00946C14">
        <w:t xml:space="preserve"> Violin</w:t>
      </w:r>
      <w:r>
        <w:t>)</w:t>
      </w:r>
    </w:p>
    <w:p w14:paraId="68B3BAB4" w14:textId="4F1740A6" w:rsid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 w:rsidR="004C5E2D">
        <w:tab/>
      </w:r>
      <w:r>
        <w:rPr>
          <w:i/>
          <w:iCs/>
        </w:rPr>
        <w:t>Symphony No. 39</w:t>
      </w:r>
      <w:r w:rsidR="004C5E2D">
        <w:rPr>
          <w:i/>
          <w:iCs/>
        </w:rPr>
        <w:t xml:space="preserve"> </w:t>
      </w:r>
      <w:r w:rsidR="004C5E2D">
        <w:t>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4C5E2D">
        <w:t>)</w:t>
      </w:r>
    </w:p>
    <w:p w14:paraId="17D54D3C" w14:textId="4FC8D237" w:rsid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- 2</w:t>
      </w:r>
      <w:r w:rsidRPr="00946C14">
        <w:rPr>
          <w:vertAlign w:val="superscript"/>
        </w:rPr>
        <w:t>nd</w:t>
      </w:r>
      <w:r>
        <w:t xml:space="preserve"> Movement, Andante con moto (opening section – no repeats)</w:t>
      </w:r>
    </w:p>
    <w:p w14:paraId="3CEF3784" w14:textId="359B6FD5" w:rsidR="00946C14" w:rsidRP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tab/>
      </w:r>
      <w:r>
        <w:tab/>
        <w:t>- 4</w:t>
      </w:r>
      <w:r w:rsidRPr="00946C14">
        <w:rPr>
          <w:vertAlign w:val="superscript"/>
        </w:rPr>
        <w:t>th</w:t>
      </w:r>
      <w:r>
        <w:t xml:space="preserve"> Movement, Allegro</w:t>
      </w:r>
    </w:p>
    <w:p w14:paraId="101FD9A6" w14:textId="571B91F5" w:rsidR="004C5E2D" w:rsidRP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Puccini</w:t>
      </w:r>
      <w:r>
        <w:tab/>
      </w:r>
      <w:r w:rsidR="004C5E2D">
        <w:tab/>
      </w:r>
      <w:r>
        <w:rPr>
          <w:i/>
          <w:iCs/>
        </w:rPr>
        <w:t xml:space="preserve">Tosca, Act 2, Fig. 59 </w:t>
      </w:r>
      <w:r>
        <w:t>(1</w:t>
      </w:r>
      <w:r w:rsidRPr="00946C14">
        <w:rPr>
          <w:vertAlign w:val="superscript"/>
        </w:rPr>
        <w:t>st</w:t>
      </w:r>
      <w:r>
        <w:t xml:space="preserve"> Violin)</w:t>
      </w:r>
    </w:p>
    <w:p w14:paraId="1EFEF0A6" w14:textId="0A867191" w:rsidR="004C5E2D" w:rsidRP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4C5E2D">
        <w:tab/>
      </w:r>
      <w:r>
        <w:rPr>
          <w:i/>
          <w:iCs/>
        </w:rPr>
        <w:t xml:space="preserve">Der Rosenkavelier, Act 1 opening </w:t>
      </w:r>
      <w:r>
        <w:t>(1</w:t>
      </w:r>
      <w:r w:rsidRPr="00946C14">
        <w:rPr>
          <w:vertAlign w:val="superscript"/>
        </w:rPr>
        <w:t>st</w:t>
      </w:r>
      <w:r>
        <w:t xml:space="preserve"> Violin)</w:t>
      </w: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77777777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C779E8">
        <w:rPr>
          <w:b/>
        </w:rPr>
        <w:t>members of the orchestra and Music Director</w:t>
      </w:r>
    </w:p>
    <w:p w14:paraId="7FB61909" w14:textId="2400724F" w:rsidR="009672EC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Haydn</w:t>
      </w:r>
      <w:r>
        <w:tab/>
      </w:r>
      <w:r w:rsidR="009672EC">
        <w:tab/>
      </w:r>
      <w:r>
        <w:t>String Quartet No. 2 in F major, Op. 74, 2</w:t>
      </w:r>
      <w:r w:rsidRPr="00946C14">
        <w:rPr>
          <w:vertAlign w:val="superscript"/>
        </w:rPr>
        <w:t>nd</w:t>
      </w:r>
      <w:r>
        <w:t xml:space="preserve"> movement (2</w:t>
      </w:r>
      <w:r w:rsidRPr="00946C14">
        <w:rPr>
          <w:vertAlign w:val="superscript"/>
        </w:rPr>
        <w:t>nd</w:t>
      </w:r>
      <w:r>
        <w:t xml:space="preserve"> Violin)</w:t>
      </w:r>
    </w:p>
    <w:p w14:paraId="46AF9205" w14:textId="04582459" w:rsidR="00506D3A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Puccini</w:t>
      </w:r>
      <w:r>
        <w:tab/>
      </w:r>
      <w:r w:rsidR="004471F7">
        <w:tab/>
      </w:r>
      <w:r w:rsidR="006F39B7">
        <w:t>Crisantemi for string quintet (2</w:t>
      </w:r>
      <w:r w:rsidR="006F39B7" w:rsidRPr="006F39B7">
        <w:rPr>
          <w:vertAlign w:val="superscript"/>
        </w:rPr>
        <w:t>nd</w:t>
      </w:r>
      <w:r w:rsidR="006F39B7">
        <w:t xml:space="preserve"> Violin)</w:t>
      </w:r>
    </w:p>
    <w:p w14:paraId="4428222B" w14:textId="62BF81E5" w:rsidR="009672EC" w:rsidRP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yellow"/>
        </w:rPr>
      </w:pPr>
    </w:p>
    <w:sectPr w:rsidR="009672EC" w:rsidRPr="009672EC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F3AB" w14:textId="77777777" w:rsidR="00AE45B7" w:rsidRDefault="00AE45B7" w:rsidP="00BA1F0C">
      <w:pPr>
        <w:spacing w:after="0" w:line="240" w:lineRule="auto"/>
      </w:pPr>
      <w:r>
        <w:separator/>
      </w:r>
    </w:p>
  </w:endnote>
  <w:endnote w:type="continuationSeparator" w:id="0">
    <w:p w14:paraId="250549DF" w14:textId="77777777" w:rsidR="00AE45B7" w:rsidRDefault="00AE45B7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9BFA" w14:textId="77777777" w:rsidR="00AE45B7" w:rsidRDefault="00AE45B7" w:rsidP="00BA1F0C">
      <w:pPr>
        <w:spacing w:after="0" w:line="240" w:lineRule="auto"/>
      </w:pPr>
      <w:r>
        <w:separator/>
      </w:r>
    </w:p>
  </w:footnote>
  <w:footnote w:type="continuationSeparator" w:id="0">
    <w:p w14:paraId="5C85858D" w14:textId="77777777" w:rsidR="00AE45B7" w:rsidRDefault="00AE45B7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0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1"/>
  </w:num>
  <w:num w:numId="9" w16cid:durableId="1680690906">
    <w:abstractNumId w:val="3"/>
  </w:num>
  <w:num w:numId="10" w16cid:durableId="316539107">
    <w:abstractNumId w:val="12"/>
  </w:num>
  <w:num w:numId="11" w16cid:durableId="1300768516">
    <w:abstractNumId w:val="8"/>
  </w:num>
  <w:num w:numId="12" w16cid:durableId="1799108185">
    <w:abstractNumId w:val="7"/>
  </w:num>
  <w:num w:numId="13" w16cid:durableId="18900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7B74"/>
    <w:rsid w:val="00052148"/>
    <w:rsid w:val="0009301A"/>
    <w:rsid w:val="000B0E78"/>
    <w:rsid w:val="001D169D"/>
    <w:rsid w:val="0021158A"/>
    <w:rsid w:val="00212EBC"/>
    <w:rsid w:val="002168F2"/>
    <w:rsid w:val="00225071"/>
    <w:rsid w:val="00260234"/>
    <w:rsid w:val="002944F4"/>
    <w:rsid w:val="002C140A"/>
    <w:rsid w:val="002F5121"/>
    <w:rsid w:val="003148D3"/>
    <w:rsid w:val="00332E97"/>
    <w:rsid w:val="003B49F5"/>
    <w:rsid w:val="004436BC"/>
    <w:rsid w:val="00443BD5"/>
    <w:rsid w:val="004471F7"/>
    <w:rsid w:val="004C012B"/>
    <w:rsid w:val="004C5E2D"/>
    <w:rsid w:val="00500F98"/>
    <w:rsid w:val="00506D3A"/>
    <w:rsid w:val="00560998"/>
    <w:rsid w:val="005D2AF9"/>
    <w:rsid w:val="005D30FA"/>
    <w:rsid w:val="00610923"/>
    <w:rsid w:val="00611AD6"/>
    <w:rsid w:val="00633236"/>
    <w:rsid w:val="0064579A"/>
    <w:rsid w:val="0065644C"/>
    <w:rsid w:val="006C35E3"/>
    <w:rsid w:val="006C3C74"/>
    <w:rsid w:val="006F39B7"/>
    <w:rsid w:val="0075403B"/>
    <w:rsid w:val="00771280"/>
    <w:rsid w:val="00877E3E"/>
    <w:rsid w:val="00896803"/>
    <w:rsid w:val="00946C14"/>
    <w:rsid w:val="009672EC"/>
    <w:rsid w:val="00996D9E"/>
    <w:rsid w:val="009C6A57"/>
    <w:rsid w:val="00A42490"/>
    <w:rsid w:val="00A53C63"/>
    <w:rsid w:val="00A62D0B"/>
    <w:rsid w:val="00AC50E2"/>
    <w:rsid w:val="00AE45B7"/>
    <w:rsid w:val="00B34F08"/>
    <w:rsid w:val="00BA1F0C"/>
    <w:rsid w:val="00BB3A2B"/>
    <w:rsid w:val="00BD0A83"/>
    <w:rsid w:val="00C677BD"/>
    <w:rsid w:val="00C779E8"/>
    <w:rsid w:val="00CD5588"/>
    <w:rsid w:val="00CF0425"/>
    <w:rsid w:val="00D5589B"/>
    <w:rsid w:val="00D70D5D"/>
    <w:rsid w:val="00D93E68"/>
    <w:rsid w:val="00DB70AD"/>
    <w:rsid w:val="00DD5126"/>
    <w:rsid w:val="00DE4B52"/>
    <w:rsid w:val="00E757F0"/>
    <w:rsid w:val="00ED0453"/>
    <w:rsid w:val="00ED7D04"/>
    <w:rsid w:val="00F20BA7"/>
    <w:rsid w:val="00FB3E8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34</cp:revision>
  <dcterms:created xsi:type="dcterms:W3CDTF">2022-06-22T14:05:00Z</dcterms:created>
  <dcterms:modified xsi:type="dcterms:W3CDTF">2026-01-07T16:39:00Z</dcterms:modified>
</cp:coreProperties>
</file>